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8085"/>
      </w:tblGrid>
      <w:tr w:rsidR="00690B10" w14:paraId="4C4E0D22" w14:textId="77777777" w:rsidTr="00690B10">
        <w:trPr>
          <w:trHeight w:val="260"/>
        </w:trPr>
        <w:tc>
          <w:tcPr>
            <w:tcW w:w="22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9B57" w14:textId="77777777" w:rsidR="00690B10" w:rsidRDefault="00690B10">
            <w:pPr>
              <w:rPr>
                <w:rFonts w:eastAsia="MS PGothic" w:cstheme="minorHAnsi"/>
                <w:b/>
                <w:bCs/>
                <w:color w:val="17365D"/>
                <w:sz w:val="18"/>
                <w:szCs w:val="18"/>
              </w:rPr>
            </w:pPr>
            <w:r>
              <w:rPr>
                <w:rFonts w:cstheme="minorHAnsi"/>
              </w:rPr>
              <w:br w:type="page"/>
            </w:r>
            <w:r>
              <w:rPr>
                <w:rFonts w:cstheme="minorHAnsi"/>
                <w:b/>
                <w:bCs/>
                <w:color w:val="17365D"/>
                <w:sz w:val="18"/>
                <w:szCs w:val="18"/>
              </w:rPr>
              <w:t>Экспертная дискуссия</w:t>
            </w:r>
          </w:p>
          <w:p w14:paraId="1A683AEA" w14:textId="77777777" w:rsidR="00690B10" w:rsidRDefault="00690B10">
            <w:pPr>
              <w:rPr>
                <w:rFonts w:cstheme="minorHAnsi"/>
                <w:b/>
                <w:bCs/>
                <w:color w:val="17365D"/>
                <w:sz w:val="18"/>
                <w:szCs w:val="18"/>
              </w:rPr>
            </w:pPr>
          </w:p>
          <w:p w14:paraId="2BA8E279" w14:textId="77777777" w:rsidR="00690B10" w:rsidRDefault="00690B10">
            <w:pPr>
              <w:rPr>
                <w:rFonts w:cstheme="minorHAnsi"/>
                <w:b/>
                <w:bCs/>
                <w:color w:val="17365D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7365D"/>
                <w:sz w:val="18"/>
                <w:szCs w:val="18"/>
              </w:rPr>
              <w:t>Экспертная дискуссия</w:t>
            </w:r>
          </w:p>
          <w:p w14:paraId="09051008" w14:textId="77777777" w:rsidR="00690B10" w:rsidRDefault="00690B10">
            <w:pPr>
              <w:rPr>
                <w:rFonts w:cstheme="minorHAnsi"/>
                <w:b/>
                <w:bCs/>
                <w:color w:val="17365D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7365D"/>
                <w:sz w:val="18"/>
                <w:szCs w:val="18"/>
              </w:rPr>
              <w:t>15 ЯНВАРЯ – СРЕДА</w:t>
            </w:r>
          </w:p>
          <w:p w14:paraId="2244AEBE" w14:textId="77777777" w:rsidR="00690B10" w:rsidRDefault="00690B10">
            <w:pPr>
              <w:rPr>
                <w:rFonts w:cstheme="minorHAnsi"/>
                <w:b/>
                <w:bCs/>
                <w:color w:val="17365D"/>
                <w:sz w:val="18"/>
                <w:szCs w:val="18"/>
              </w:rPr>
            </w:pPr>
          </w:p>
          <w:p w14:paraId="3FF06C77" w14:textId="77777777" w:rsidR="00690B10" w:rsidRDefault="00690B10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14.30–16.30</w:t>
            </w:r>
          </w:p>
          <w:p w14:paraId="057DE8FA" w14:textId="77777777" w:rsidR="00690B10" w:rsidRDefault="00690B10">
            <w:pPr>
              <w:rPr>
                <w:rFonts w:cstheme="minorHAnsi"/>
                <w:b/>
                <w:bCs/>
                <w:color w:val="17365D"/>
                <w:sz w:val="18"/>
                <w:szCs w:val="18"/>
              </w:rPr>
            </w:pPr>
          </w:p>
          <w:p w14:paraId="4A5F66D5" w14:textId="77777777" w:rsidR="00690B10" w:rsidRDefault="00690B10">
            <w:pPr>
              <w:rPr>
                <w:rFonts w:cstheme="minorHAnsi"/>
                <w:b/>
                <w:bCs/>
                <w:color w:val="17365D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7365D"/>
                <w:sz w:val="18"/>
                <w:szCs w:val="18"/>
              </w:rPr>
              <w:t>2 корпус</w:t>
            </w:r>
          </w:p>
          <w:p w14:paraId="48F8D311" w14:textId="77777777" w:rsidR="00690B10" w:rsidRDefault="00690B10">
            <w:pPr>
              <w:rPr>
                <w:rFonts w:cstheme="minorHAnsi"/>
                <w:b/>
                <w:bCs/>
                <w:color w:val="17365D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7365D"/>
                <w:sz w:val="18"/>
                <w:szCs w:val="18"/>
              </w:rPr>
              <w:t>3 этаж</w:t>
            </w:r>
          </w:p>
          <w:p w14:paraId="0CC61D47" w14:textId="77777777" w:rsidR="00690B10" w:rsidRDefault="00690B10">
            <w:pPr>
              <w:rPr>
                <w:rFonts w:cstheme="minorHAnsi"/>
                <w:b/>
                <w:bCs/>
                <w:color w:val="17365D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7365D"/>
                <w:sz w:val="18"/>
                <w:szCs w:val="18"/>
              </w:rPr>
              <w:t>Аудитория 018</w:t>
            </w:r>
          </w:p>
          <w:p w14:paraId="275DE810" w14:textId="77777777" w:rsidR="00690B10" w:rsidRDefault="00690B10">
            <w:pPr>
              <w:rPr>
                <w:rFonts w:cstheme="minorHAnsi"/>
                <w:color w:val="1F3864"/>
                <w:sz w:val="18"/>
                <w:szCs w:val="18"/>
              </w:rPr>
            </w:pPr>
            <w:r>
              <w:rPr>
                <w:rFonts w:cstheme="minorHAnsi"/>
                <w:color w:val="1F3864"/>
                <w:sz w:val="18"/>
                <w:szCs w:val="18"/>
              </w:rPr>
              <w:t>Рабочий язык:</w:t>
            </w:r>
          </w:p>
          <w:p w14:paraId="589C7B4A" w14:textId="77777777" w:rsidR="00690B10" w:rsidRDefault="00690B1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color w:val="920000"/>
                <w:sz w:val="18"/>
                <w:szCs w:val="18"/>
              </w:rPr>
              <w:t xml:space="preserve">Русский </w:t>
            </w:r>
          </w:p>
          <w:p w14:paraId="063298AF" w14:textId="77777777" w:rsidR="00690B10" w:rsidRDefault="00690B1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E181A09" w14:textId="77777777" w:rsidR="00690B10" w:rsidRDefault="00690B10">
            <w:pPr>
              <w:rPr>
                <w:rFonts w:eastAsia="MS PGothic" w:cstheme="minorHAnsi"/>
                <w:b/>
                <w:bCs/>
                <w:color w:val="17365D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A867" w14:textId="77777777" w:rsidR="00690B10" w:rsidRDefault="00690B10">
            <w:pPr>
              <w:rPr>
                <w:rFonts w:eastAsia="MS PGothic" w:cstheme="minorHAnsi"/>
                <w:b/>
                <w:bCs/>
                <w:color w:val="92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920000"/>
                <w:sz w:val="18"/>
                <w:szCs w:val="18"/>
              </w:rPr>
              <w:t>ФИНАНСОВАЯ ГРАМОТНОСТЬ КАК ОДИН ИЗ ИНСТРУМЕНТОВ ПРЕОДОЛЕНИЯ БЕДНОСТИ СОЦИАЛЬНО-УЯЗВИМЫХ ГРУПП НАСЕЛЕНИЯ</w:t>
            </w:r>
          </w:p>
          <w:p w14:paraId="1D686F28" w14:textId="77777777" w:rsidR="00690B10" w:rsidRDefault="00690B10">
            <w:pPr>
              <w:rPr>
                <w:rFonts w:cstheme="minorHAnsi"/>
                <w:sz w:val="18"/>
                <w:szCs w:val="18"/>
              </w:rPr>
            </w:pPr>
          </w:p>
          <w:p w14:paraId="4A7D0F0C" w14:textId="77777777" w:rsidR="00690B10" w:rsidRDefault="00690B10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Одной из важных целевых аудиторий, обозначенных в Стратегии повышения финансовой грамотности населения в Российской Федерации и Проекта Минфина России по финансовой грамотности, являются социально-уязвимые группы населения, включая людей с низкими доходами, безработных, сельских жителей, пожилых и людей с ограниченными возможностями здоровья. В то же время национальные проекты ставят задачи преодоления бедности, активного долголетия, развития человеческого капитала и другие. Программы финансового  просвещения, ориентированные на социально-уязвимые группы, могут стать дополнительным инструментом, способствующим достижению национальных целей.</w:t>
            </w:r>
          </w:p>
          <w:p w14:paraId="3AB71E12" w14:textId="77777777" w:rsidR="00690B10" w:rsidRDefault="00690B1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E0962CC" w14:textId="77777777" w:rsidR="00690B10" w:rsidRDefault="00690B10">
            <w:pPr>
              <w:rPr>
                <w:rFonts w:cstheme="minorHAnsi"/>
                <w:sz w:val="18"/>
                <w:szCs w:val="18"/>
              </w:rPr>
            </w:pPr>
          </w:p>
          <w:p w14:paraId="691FDFCF" w14:textId="77777777" w:rsidR="00690B10" w:rsidRDefault="00690B10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/>
                <w:sz w:val="18"/>
                <w:szCs w:val="18"/>
                <w:u w:val="single"/>
              </w:rPr>
              <w:t>Вопросы для обсуждения:</w:t>
            </w:r>
          </w:p>
          <w:p w14:paraId="06D9EEC8" w14:textId="77777777" w:rsidR="00690B10" w:rsidRDefault="00690B10" w:rsidP="00690B10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В чем особенности финансового поведения социально-уязвимых групп и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какими проблемами они сталкиваются? </w:t>
            </w:r>
          </w:p>
          <w:p w14:paraId="71AA1551" w14:textId="77777777" w:rsidR="00690B10" w:rsidRDefault="00690B10" w:rsidP="00690B10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Каким образом программы повышения финансовой грамотности могут способствовать более эффективному решению национальных целей и задач национальных проектов, в первую очередь, преодолению бедности? </w:t>
            </w:r>
          </w:p>
          <w:p w14:paraId="2500BA24" w14:textId="77777777" w:rsidR="00690B10" w:rsidRDefault="00690B10" w:rsidP="00690B10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Какие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таргетированные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инициативы уже показали свою эффективность? Что необходимо усовершенствовать?</w:t>
            </w:r>
          </w:p>
          <w:p w14:paraId="27F1B858" w14:textId="77777777" w:rsidR="00690B10" w:rsidRDefault="00690B10" w:rsidP="00690B10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Как объединить усилия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стейкхолдеров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в этой сфере?      </w:t>
            </w:r>
          </w:p>
          <w:p w14:paraId="7F39C375" w14:textId="77777777" w:rsidR="00690B10" w:rsidRDefault="00690B10">
            <w:pPr>
              <w:rPr>
                <w:rFonts w:cstheme="minorHAnsi"/>
                <w:sz w:val="18"/>
                <w:szCs w:val="18"/>
              </w:rPr>
            </w:pPr>
          </w:p>
          <w:p w14:paraId="660C683F" w14:textId="77777777" w:rsidR="00690B10" w:rsidRDefault="00690B10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/>
                <w:sz w:val="18"/>
                <w:szCs w:val="18"/>
                <w:u w:val="single"/>
              </w:rPr>
              <w:t xml:space="preserve">Модератор: </w:t>
            </w:r>
          </w:p>
          <w:p w14:paraId="050825C3" w14:textId="77777777" w:rsidR="00690B10" w:rsidRDefault="00690B10">
            <w:pPr>
              <w:rPr>
                <w:rFonts w:cstheme="minorHAnsi"/>
                <w:sz w:val="18"/>
                <w:szCs w:val="18"/>
                <w:shd w:val="clear" w:color="auto" w:fill="6AA84F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Анна Зеленцова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советник директора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Федерации», представитель России в «Группе двадцати» (G20) и ОЭСР по вопросам финансовой грамотности и финансовой доступности. </w:t>
            </w:r>
          </w:p>
          <w:p w14:paraId="249D5A65" w14:textId="77777777" w:rsidR="00690B10" w:rsidRDefault="00690B10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43A1A324" w14:textId="77777777" w:rsidR="00690B10" w:rsidRDefault="00690B10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/>
                <w:sz w:val="18"/>
                <w:szCs w:val="18"/>
                <w:u w:val="single"/>
              </w:rPr>
              <w:t>Выступающие:</w:t>
            </w:r>
          </w:p>
          <w:p w14:paraId="2AFC7CBD" w14:textId="77777777" w:rsidR="00690B10" w:rsidRDefault="00690B10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  <w:p w14:paraId="334A1E46" w14:textId="77777777" w:rsidR="00690B10" w:rsidRDefault="00690B10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 xml:space="preserve">Финансовая грамотность социально-уязвимых групп:  актуальные проблемы. </w:t>
            </w:r>
          </w:p>
          <w:p w14:paraId="3D784570" w14:textId="77777777" w:rsidR="00690B10" w:rsidRDefault="00690B1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Гузелия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Имаева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, директор Национального агентства финансовых исследований </w:t>
            </w:r>
          </w:p>
          <w:p w14:paraId="4A0CA3A4" w14:textId="77777777" w:rsidR="00690B10" w:rsidRDefault="00690B1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61EEAF21" w14:textId="77777777" w:rsidR="00690B10" w:rsidRDefault="00690B10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Опыт информирования граждан в области финансовой и пенсионной грамотности.</w:t>
            </w:r>
          </w:p>
          <w:p w14:paraId="1CC17C0D" w14:textId="77777777" w:rsidR="00690B10" w:rsidRDefault="00690B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Артём Коротков</w:t>
            </w:r>
            <w:r>
              <w:rPr>
                <w:rFonts w:cstheme="minorHAnsi"/>
                <w:sz w:val="18"/>
                <w:szCs w:val="18"/>
              </w:rPr>
              <w:t xml:space="preserve">, начальник Департамента общественных связей и взаимодействия со средствами массовой информации ПФР </w:t>
            </w:r>
          </w:p>
          <w:p w14:paraId="45C0CA40" w14:textId="77777777" w:rsidR="00690B10" w:rsidRDefault="00690B10">
            <w:pPr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</w:p>
          <w:p w14:paraId="101BD6B0" w14:textId="77777777" w:rsidR="00690B10" w:rsidRDefault="00690B10">
            <w:pPr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000000"/>
                <w:sz w:val="18"/>
                <w:szCs w:val="18"/>
              </w:rPr>
              <w:t xml:space="preserve">Содействие эффективному финансовому поведению граждан через консультационные возможности  социальных служб, МФЦ и Пенсионного фонда.  </w:t>
            </w:r>
          </w:p>
          <w:p w14:paraId="1707E4D3" w14:textId="77777777" w:rsidR="00690B10" w:rsidRDefault="00690B10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Анна Чаплыгина,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координатор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направления защиты прав потребителей финансовых услуг Проекта Минфина России</w:t>
            </w:r>
            <w:proofErr w:type="gramEnd"/>
          </w:p>
          <w:p w14:paraId="24E21FB0" w14:textId="77777777" w:rsidR="00690B10" w:rsidRDefault="00690B1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1E65CC9" w14:textId="77777777" w:rsidR="00690B10" w:rsidRDefault="00690B10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lastRenderedPageBreak/>
              <w:t xml:space="preserve">Опыт Республики Саха (Якутия) по повышению финансовой грамотности граждан. </w:t>
            </w:r>
          </w:p>
          <w:p w14:paraId="4D824730" w14:textId="77777777" w:rsidR="00690B10" w:rsidRDefault="00690B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Алексей Стручков</w:t>
            </w:r>
            <w:r>
              <w:rPr>
                <w:rFonts w:cstheme="minorHAnsi"/>
                <w:sz w:val="18"/>
                <w:szCs w:val="18"/>
              </w:rPr>
              <w:t xml:space="preserve">, первый заместитель Председателя Правительства Республики  Саха (Якутия) </w:t>
            </w:r>
          </w:p>
          <w:p w14:paraId="19F1D0CF" w14:textId="77777777" w:rsidR="00690B10" w:rsidRDefault="00690B10">
            <w:pPr>
              <w:rPr>
                <w:rFonts w:cstheme="minorHAnsi"/>
                <w:sz w:val="18"/>
                <w:szCs w:val="18"/>
              </w:rPr>
            </w:pPr>
          </w:p>
          <w:p w14:paraId="6CE45CE7" w14:textId="77777777" w:rsidR="00690B10" w:rsidRDefault="00690B10">
            <w:pPr>
              <w:keepNext/>
              <w:widowControl w:val="0"/>
              <w:ind w:left="33"/>
              <w:jc w:val="both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000000"/>
                <w:sz w:val="18"/>
                <w:szCs w:val="18"/>
              </w:rPr>
              <w:t>Работа с социально уязвимыми группами и социальной повесткой в регионах. </w:t>
            </w:r>
          </w:p>
          <w:p w14:paraId="0FCD039B" w14:textId="77777777" w:rsidR="00690B10" w:rsidRDefault="00690B10">
            <w:pPr>
              <w:keepNext/>
              <w:widowControl w:val="0"/>
              <w:ind w:left="33"/>
              <w:jc w:val="both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Антон 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Табах</w:t>
            </w:r>
            <w:proofErr w:type="spellEnd"/>
            <w:r>
              <w:rPr>
                <w:rFonts w:cstheme="minorHAnsi"/>
                <w:bCs/>
                <w:i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научный руководитель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подпроектов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Жилфин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» и «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Финшок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», главный экономист «Эксперт РА».</w:t>
            </w:r>
          </w:p>
          <w:p w14:paraId="4710042F" w14:textId="77777777" w:rsidR="00690B10" w:rsidRDefault="00690B10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  <w:p w14:paraId="4C7D65BA" w14:textId="77777777" w:rsidR="00690B10" w:rsidRDefault="00690B10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Опыт реализации программы по повышению финансовой грамотности  и финансовой безопасности жителей Москвы пенсионного возраста и перспективы ее развития.</w:t>
            </w:r>
          </w:p>
          <w:p w14:paraId="01B46492" w14:textId="77777777" w:rsidR="00690B10" w:rsidRDefault="00690B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Николай Берзон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руководитель федерального методического центра по финансовой грамотности для школ, ВШЭ   </w:t>
            </w:r>
          </w:p>
          <w:p w14:paraId="0082D9E8" w14:textId="77777777" w:rsidR="00690B10" w:rsidRDefault="00690B10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  <w:p w14:paraId="36EE5AD9" w14:textId="77777777" w:rsidR="00690B10" w:rsidRDefault="00690B10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 xml:space="preserve">Опыт  Саратовской области по повышению финансовой грамотности и финансовой безопасности  старшего поколения. </w:t>
            </w:r>
          </w:p>
          <w:p w14:paraId="711FFED4" w14:textId="77777777" w:rsidR="00690B10" w:rsidRDefault="00690B10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Наталия Митяева</w:t>
            </w:r>
            <w:r>
              <w:rPr>
                <w:rFonts w:cstheme="minorHAnsi"/>
                <w:color w:val="000000"/>
                <w:sz w:val="18"/>
                <w:szCs w:val="18"/>
              </w:rPr>
              <w:t>, координатор работ по реализации программ повышения финансовой грамотности на территории Саратовской области</w:t>
            </w:r>
          </w:p>
          <w:p w14:paraId="73800D77" w14:textId="77777777" w:rsidR="00690B10" w:rsidRDefault="00690B10">
            <w:pPr>
              <w:keepNext/>
              <w:widowControl w:val="0"/>
              <w:jc w:val="both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</w:p>
          <w:p w14:paraId="12917137" w14:textId="77777777" w:rsidR="00690B10" w:rsidRDefault="00690B10">
            <w:pPr>
              <w:keepNext/>
              <w:widowControl w:val="0"/>
              <w:ind w:hanging="6"/>
              <w:jc w:val="both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000000"/>
                <w:sz w:val="18"/>
                <w:szCs w:val="18"/>
              </w:rPr>
              <w:t>Повышение финансовой грамотности на рабочем месте  в моногородах.</w:t>
            </w:r>
          </w:p>
          <w:p w14:paraId="70B0FC81" w14:textId="77777777" w:rsidR="00690B10" w:rsidRDefault="00690B10">
            <w:pPr>
              <w:keepNext/>
              <w:widowControl w:val="0"/>
              <w:ind w:hanging="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Александр </w:t>
            </w:r>
            <w:proofErr w:type="spellStart"/>
            <w:r>
              <w:rPr>
                <w:rFonts w:cstheme="minorHAnsi"/>
                <w:b/>
                <w:color w:val="000000"/>
                <w:sz w:val="18"/>
                <w:szCs w:val="18"/>
              </w:rPr>
              <w:t>Краснослабодцев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, руководитель программы НЦФГ</w:t>
            </w:r>
          </w:p>
          <w:p w14:paraId="50D3E38A" w14:textId="77777777" w:rsidR="00690B10" w:rsidRDefault="00690B10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  <w:p w14:paraId="6BCCF694" w14:textId="77777777" w:rsidR="00690B10" w:rsidRDefault="00690B10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Деятельность Банка России по повышению финансовой доступности и защищенности граждан с ограниченными возможностями здоровья.</w:t>
            </w:r>
          </w:p>
          <w:p w14:paraId="311C769D" w14:textId="77777777" w:rsidR="00690B10" w:rsidRDefault="00690B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Олег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Чупалов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, начальник Управления Службы по защите прав потребителей и обеспечению доступности финансовых услуг Центрального банка Российской Федерации в Приволжском федеральном округе </w:t>
            </w:r>
          </w:p>
          <w:p w14:paraId="2BFF3FA0" w14:textId="77777777" w:rsidR="00690B10" w:rsidRDefault="00690B10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7A38A7C0" w14:textId="77777777" w:rsidR="00690B10" w:rsidRDefault="00690B10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Мероприятия по повышению финансовой грамотности для социально-уязвимых гру</w:t>
            </w:r>
            <w:proofErr w:type="gramStart"/>
            <w:r>
              <w:rPr>
                <w:rFonts w:cstheme="minorHAnsi"/>
                <w:b/>
                <w:i/>
                <w:sz w:val="18"/>
                <w:szCs w:val="18"/>
              </w:rPr>
              <w:t>пп в Ст</w:t>
            </w:r>
            <w:proofErr w:type="gramEnd"/>
            <w:r>
              <w:rPr>
                <w:rFonts w:cstheme="minorHAnsi"/>
                <w:b/>
                <w:i/>
                <w:sz w:val="18"/>
                <w:szCs w:val="18"/>
              </w:rPr>
              <w:t>авропольском крае: результаты и потенциал.</w:t>
            </w:r>
          </w:p>
          <w:p w14:paraId="6A886DA7" w14:textId="77777777" w:rsidR="00690B10" w:rsidRDefault="00690B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Надежда Герасименко, </w:t>
            </w:r>
            <w:r>
              <w:rPr>
                <w:rFonts w:cstheme="minorHAnsi"/>
                <w:sz w:val="18"/>
                <w:szCs w:val="18"/>
              </w:rPr>
              <w:t>координатор работ по реализации программ повышения финансовой грамотности на территории Ставропольского края</w:t>
            </w:r>
          </w:p>
          <w:p w14:paraId="0EE39815" w14:textId="77777777" w:rsidR="00690B10" w:rsidRDefault="00690B10">
            <w:pPr>
              <w:rPr>
                <w:rFonts w:eastAsia="MS PGothic" w:cstheme="minorHAnsi"/>
                <w:sz w:val="18"/>
                <w:szCs w:val="18"/>
              </w:rPr>
            </w:pPr>
          </w:p>
        </w:tc>
      </w:tr>
    </w:tbl>
    <w:p w14:paraId="75998723" w14:textId="77777777" w:rsidR="00D8103F" w:rsidRPr="00CE07AE" w:rsidRDefault="00D8103F" w:rsidP="004C6A8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8103F" w:rsidRPr="00CE07AE" w:rsidSect="00915B26">
      <w:headerReference w:type="default" r:id="rId10"/>
      <w:pgSz w:w="11906" w:h="16838"/>
      <w:pgMar w:top="1418" w:right="850" w:bottom="851" w:left="851" w:header="567" w:footer="10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1E18D4" w15:done="0"/>
  <w15:commentEx w15:paraId="63AB786C" w15:done="0"/>
  <w15:commentEx w15:paraId="4437A75E" w15:done="0"/>
  <w15:commentEx w15:paraId="261C9C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0FFA0" w14:textId="77777777" w:rsidR="000F7F92" w:rsidRDefault="000F7F92">
      <w:pPr>
        <w:spacing w:after="0" w:line="240" w:lineRule="auto"/>
      </w:pPr>
      <w:r>
        <w:separator/>
      </w:r>
    </w:p>
  </w:endnote>
  <w:endnote w:type="continuationSeparator" w:id="0">
    <w:p w14:paraId="3DF7BBAE" w14:textId="77777777" w:rsidR="000F7F92" w:rsidRDefault="000F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D230D" w14:textId="77777777" w:rsidR="000F7F92" w:rsidRDefault="000F7F92">
      <w:pPr>
        <w:spacing w:after="0" w:line="240" w:lineRule="auto"/>
      </w:pPr>
      <w:r>
        <w:separator/>
      </w:r>
    </w:p>
  </w:footnote>
  <w:footnote w:type="continuationSeparator" w:id="0">
    <w:p w14:paraId="616E85C7" w14:textId="77777777" w:rsidR="000F7F92" w:rsidRDefault="000F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AB534" w14:textId="77777777" w:rsidR="0039719B" w:rsidRDefault="00374407">
    <w:pPr>
      <w:pStyle w:val="a9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  <w:lang w:val="en-US"/>
      </w:rPr>
    </w:pPr>
    <w:r>
      <w:rPr>
        <w:rFonts w:ascii="Tahoma" w:hAnsi="Tahoma" w:cs="Tahoma"/>
        <w:b/>
        <w:color w:val="909090"/>
        <w:sz w:val="14"/>
        <w:szCs w:val="14"/>
      </w:rPr>
      <w:ptab w:relativeTo="margin" w:alignment="center" w:leader="none"/>
    </w:r>
    <w:r>
      <w:rPr>
        <w:rFonts w:ascii="Tahoma" w:hAnsi="Tahoma" w:cs="Tahoma"/>
        <w:b/>
        <w:sz w:val="14"/>
        <w:szCs w:val="14"/>
      </w:rPr>
      <w:ptab w:relativeTo="margin" w:alignment="right" w:leader="none"/>
    </w:r>
  </w:p>
  <w:tbl>
    <w:tblPr>
      <w:tblW w:w="9772" w:type="dxa"/>
      <w:tblInd w:w="227" w:type="dxa"/>
      <w:tblLayout w:type="fixed"/>
      <w:tblLook w:val="04A0" w:firstRow="1" w:lastRow="0" w:firstColumn="1" w:lastColumn="0" w:noHBand="0" w:noVBand="1"/>
    </w:tblPr>
    <w:tblGrid>
      <w:gridCol w:w="3726"/>
      <w:gridCol w:w="1120"/>
      <w:gridCol w:w="4926"/>
    </w:tblGrid>
    <w:tr w:rsidR="0039719B" w14:paraId="53AED304" w14:textId="77777777">
      <w:trPr>
        <w:trHeight w:val="840"/>
      </w:trPr>
      <w:tc>
        <w:tcPr>
          <w:tcW w:w="3726" w:type="dxa"/>
        </w:tcPr>
        <w:p w14:paraId="086672D9" w14:textId="77777777" w:rsidR="0039719B" w:rsidRDefault="00374407">
          <w:pPr>
            <w:pStyle w:val="a9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77AFCB49" wp14:editId="2E169E6A">
                <wp:simplePos x="0" y="0"/>
                <wp:positionH relativeFrom="column">
                  <wp:posOffset>-262255</wp:posOffset>
                </wp:positionH>
                <wp:positionV relativeFrom="paragraph">
                  <wp:posOffset>36195</wp:posOffset>
                </wp:positionV>
                <wp:extent cx="2221230" cy="709295"/>
                <wp:effectExtent l="0" t="0" r="8255" b="0"/>
                <wp:wrapTight wrapText="right">
                  <wp:wrapPolygon edited="0">
                    <wp:start x="0" y="0"/>
                    <wp:lineTo x="0" y="20903"/>
                    <wp:lineTo x="21495" y="20903"/>
                    <wp:lineTo x="21495" y="0"/>
                    <wp:lineTo x="0" y="0"/>
                  </wp:wrapPolygon>
                </wp:wrapTight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200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20" w:type="dxa"/>
        </w:tcPr>
        <w:p w14:paraId="5D5091F9" w14:textId="77777777" w:rsidR="0039719B" w:rsidRDefault="0039719B">
          <w:pPr>
            <w:pStyle w:val="a9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</w:tc>
      <w:tc>
        <w:tcPr>
          <w:tcW w:w="4926" w:type="dxa"/>
        </w:tcPr>
        <w:p w14:paraId="76FCDE90" w14:textId="77777777" w:rsidR="0039719B" w:rsidRDefault="0039719B">
          <w:pPr>
            <w:pStyle w:val="a9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  <w:p w14:paraId="5DF323BC" w14:textId="77777777" w:rsidR="0039719B" w:rsidRDefault="00374407">
          <w:pPr>
            <w:pStyle w:val="a9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ПРОЕКТ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</w:t>
          </w:r>
        </w:p>
      </w:tc>
    </w:tr>
  </w:tbl>
  <w:p w14:paraId="74E2139F" w14:textId="77777777" w:rsidR="0039719B" w:rsidRDefault="00374407">
    <w:pPr>
      <w:pStyle w:val="a9"/>
      <w:tabs>
        <w:tab w:val="clear" w:pos="4677"/>
        <w:tab w:val="clear" w:pos="9355"/>
        <w:tab w:val="left" w:pos="1415"/>
        <w:tab w:val="center" w:pos="3686"/>
        <w:tab w:val="left" w:pos="6663"/>
      </w:tabs>
      <w:rPr>
        <w:rFonts w:ascii="Tahoma" w:hAnsi="Tahoma" w:cs="Tahoma"/>
        <w:b/>
        <w:sz w:val="14"/>
        <w:szCs w:val="14"/>
      </w:rPr>
    </w:pPr>
    <w:r>
      <w:rPr>
        <w:rFonts w:ascii="Tahoma" w:hAnsi="Tahoma" w:cs="Tahoma"/>
        <w:b/>
        <w:sz w:val="14"/>
        <w:szCs w:val="14"/>
      </w:rPr>
      <w:tab/>
    </w:r>
    <w:r>
      <w:rPr>
        <w:rFonts w:ascii="Tahoma" w:hAnsi="Tahoma" w:cs="Tahoma"/>
        <w:b/>
        <w:sz w:val="14"/>
        <w:szCs w:val="14"/>
      </w:rPr>
      <w:tab/>
    </w:r>
    <w:r>
      <w:rPr>
        <w:rFonts w:ascii="Tahoma" w:hAnsi="Tahoma" w:cs="Tahoma"/>
        <w:b/>
        <w:sz w:val="14"/>
        <w:szCs w:val="14"/>
      </w:rPr>
      <w:tab/>
    </w:r>
  </w:p>
  <w:p w14:paraId="2017AC6E" w14:textId="77777777" w:rsidR="0039719B" w:rsidRDefault="0039719B">
    <w:pPr>
      <w:pStyle w:val="a9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4081"/>
    <w:multiLevelType w:val="hybridMultilevel"/>
    <w:tmpl w:val="4210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3EA"/>
    <w:multiLevelType w:val="hybridMultilevel"/>
    <w:tmpl w:val="557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03B4A"/>
    <w:multiLevelType w:val="hybridMultilevel"/>
    <w:tmpl w:val="C5B6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089D"/>
    <w:multiLevelType w:val="hybridMultilevel"/>
    <w:tmpl w:val="5650BA90"/>
    <w:lvl w:ilvl="0" w:tplc="CDB89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2F0B4D"/>
    <w:multiLevelType w:val="hybridMultilevel"/>
    <w:tmpl w:val="5840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45FF"/>
    <w:multiLevelType w:val="hybridMultilevel"/>
    <w:tmpl w:val="5650BA90"/>
    <w:lvl w:ilvl="0" w:tplc="CDB89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0B5C71"/>
    <w:multiLevelType w:val="hybridMultilevel"/>
    <w:tmpl w:val="557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2357A"/>
    <w:multiLevelType w:val="hybridMultilevel"/>
    <w:tmpl w:val="015699F0"/>
    <w:lvl w:ilvl="0" w:tplc="12F6B7D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56605A"/>
    <w:multiLevelType w:val="multilevel"/>
    <w:tmpl w:val="5BECE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EC721A6"/>
    <w:multiLevelType w:val="hybridMultilevel"/>
    <w:tmpl w:val="D8C0C900"/>
    <w:lvl w:ilvl="0" w:tplc="B13E21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96CEF"/>
    <w:multiLevelType w:val="hybridMultilevel"/>
    <w:tmpl w:val="DA6C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45BEF"/>
    <w:multiLevelType w:val="hybridMultilevel"/>
    <w:tmpl w:val="C5B6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ksana.Kuznetsova">
    <w15:presenceInfo w15:providerId="None" w15:userId="Oksana.Kuznet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9B"/>
    <w:rsid w:val="000045FB"/>
    <w:rsid w:val="0000593B"/>
    <w:rsid w:val="0003690A"/>
    <w:rsid w:val="00046877"/>
    <w:rsid w:val="00050766"/>
    <w:rsid w:val="000571C0"/>
    <w:rsid w:val="00065905"/>
    <w:rsid w:val="00072F42"/>
    <w:rsid w:val="00081A05"/>
    <w:rsid w:val="000D7C85"/>
    <w:rsid w:val="000E4E92"/>
    <w:rsid w:val="000F1824"/>
    <w:rsid w:val="000F7F92"/>
    <w:rsid w:val="00103D93"/>
    <w:rsid w:val="00136732"/>
    <w:rsid w:val="00143DC3"/>
    <w:rsid w:val="00151952"/>
    <w:rsid w:val="00170FDD"/>
    <w:rsid w:val="00182768"/>
    <w:rsid w:val="00187608"/>
    <w:rsid w:val="001B3878"/>
    <w:rsid w:val="00224E77"/>
    <w:rsid w:val="0023361E"/>
    <w:rsid w:val="00235192"/>
    <w:rsid w:val="00242220"/>
    <w:rsid w:val="00262D6B"/>
    <w:rsid w:val="00265554"/>
    <w:rsid w:val="002D2F30"/>
    <w:rsid w:val="00374407"/>
    <w:rsid w:val="0039719B"/>
    <w:rsid w:val="003A60BB"/>
    <w:rsid w:val="00404656"/>
    <w:rsid w:val="0041189F"/>
    <w:rsid w:val="00414D9B"/>
    <w:rsid w:val="004606AC"/>
    <w:rsid w:val="00470A3C"/>
    <w:rsid w:val="00490983"/>
    <w:rsid w:val="004A4B4F"/>
    <w:rsid w:val="004C6A89"/>
    <w:rsid w:val="004E1E16"/>
    <w:rsid w:val="005018B8"/>
    <w:rsid w:val="005159E5"/>
    <w:rsid w:val="005214DC"/>
    <w:rsid w:val="00526018"/>
    <w:rsid w:val="00545EC1"/>
    <w:rsid w:val="005504ED"/>
    <w:rsid w:val="00560C80"/>
    <w:rsid w:val="005A0458"/>
    <w:rsid w:val="005B7639"/>
    <w:rsid w:val="005D7954"/>
    <w:rsid w:val="005F551A"/>
    <w:rsid w:val="006147B8"/>
    <w:rsid w:val="0061499A"/>
    <w:rsid w:val="00656D7B"/>
    <w:rsid w:val="00672A66"/>
    <w:rsid w:val="00690B10"/>
    <w:rsid w:val="006C1EA0"/>
    <w:rsid w:val="006D2725"/>
    <w:rsid w:val="006D7D82"/>
    <w:rsid w:val="007074FC"/>
    <w:rsid w:val="00716AB1"/>
    <w:rsid w:val="00731D02"/>
    <w:rsid w:val="0077460B"/>
    <w:rsid w:val="007F196C"/>
    <w:rsid w:val="008126F8"/>
    <w:rsid w:val="00866463"/>
    <w:rsid w:val="00885E2E"/>
    <w:rsid w:val="008D0262"/>
    <w:rsid w:val="008D3096"/>
    <w:rsid w:val="008E39FA"/>
    <w:rsid w:val="008E7782"/>
    <w:rsid w:val="00912FD9"/>
    <w:rsid w:val="00915B26"/>
    <w:rsid w:val="00940D05"/>
    <w:rsid w:val="00967A7A"/>
    <w:rsid w:val="009736F4"/>
    <w:rsid w:val="00997574"/>
    <w:rsid w:val="009C4592"/>
    <w:rsid w:val="009F0CEB"/>
    <w:rsid w:val="00A02F26"/>
    <w:rsid w:val="00A13787"/>
    <w:rsid w:val="00A14405"/>
    <w:rsid w:val="00A27713"/>
    <w:rsid w:val="00A42E57"/>
    <w:rsid w:val="00A65E29"/>
    <w:rsid w:val="00A67E25"/>
    <w:rsid w:val="00AA048D"/>
    <w:rsid w:val="00AA7AEF"/>
    <w:rsid w:val="00AC04B7"/>
    <w:rsid w:val="00AC73D3"/>
    <w:rsid w:val="00B014E7"/>
    <w:rsid w:val="00B01D27"/>
    <w:rsid w:val="00B024C2"/>
    <w:rsid w:val="00B121E4"/>
    <w:rsid w:val="00B22F7A"/>
    <w:rsid w:val="00B24667"/>
    <w:rsid w:val="00B43B49"/>
    <w:rsid w:val="00B61CF3"/>
    <w:rsid w:val="00B74F67"/>
    <w:rsid w:val="00B76E95"/>
    <w:rsid w:val="00B83112"/>
    <w:rsid w:val="00B8538D"/>
    <w:rsid w:val="00B9279E"/>
    <w:rsid w:val="00B93533"/>
    <w:rsid w:val="00BB4BA9"/>
    <w:rsid w:val="00BC4CE5"/>
    <w:rsid w:val="00BE641A"/>
    <w:rsid w:val="00BF6590"/>
    <w:rsid w:val="00C14AEA"/>
    <w:rsid w:val="00C21F08"/>
    <w:rsid w:val="00C43A72"/>
    <w:rsid w:val="00C62674"/>
    <w:rsid w:val="00C679D9"/>
    <w:rsid w:val="00C763C2"/>
    <w:rsid w:val="00CA53AE"/>
    <w:rsid w:val="00CE07AE"/>
    <w:rsid w:val="00D12F5F"/>
    <w:rsid w:val="00D61743"/>
    <w:rsid w:val="00D714D7"/>
    <w:rsid w:val="00D8103F"/>
    <w:rsid w:val="00D862DC"/>
    <w:rsid w:val="00DA173A"/>
    <w:rsid w:val="00DE3F74"/>
    <w:rsid w:val="00DE7071"/>
    <w:rsid w:val="00DF345F"/>
    <w:rsid w:val="00E02F36"/>
    <w:rsid w:val="00E7211E"/>
    <w:rsid w:val="00E91872"/>
    <w:rsid w:val="00EE4E78"/>
    <w:rsid w:val="00F05035"/>
    <w:rsid w:val="00F06331"/>
    <w:rsid w:val="00F206C0"/>
    <w:rsid w:val="00F85EB1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D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pPr>
      <w:spacing w:after="200" w:line="240" w:lineRule="auto"/>
    </w:pPr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ЗАГОЛОВОК_1"/>
    <w:basedOn w:val="a"/>
    <w:link w:val="10"/>
    <w:qFormat/>
    <w:pPr>
      <w:spacing w:after="200" w:line="276" w:lineRule="auto"/>
      <w:ind w:firstLine="851"/>
    </w:pPr>
    <w:rPr>
      <w:rFonts w:ascii="Tahoma" w:hAnsi="Tahoma" w:cs="Tahoma"/>
      <w:b/>
      <w:sz w:val="28"/>
      <w:szCs w:val="28"/>
    </w:rPr>
  </w:style>
  <w:style w:type="paragraph" w:customStyle="1" w:styleId="11">
    <w:name w:val="ПОДЗАГОЛОВОК_1"/>
    <w:basedOn w:val="1"/>
    <w:link w:val="12"/>
    <w:qFormat/>
    <w:pPr>
      <w:ind w:left="851" w:firstLine="0"/>
    </w:pPr>
    <w:rPr>
      <w:sz w:val="20"/>
      <w:szCs w:val="20"/>
    </w:rPr>
  </w:style>
  <w:style w:type="character" w:customStyle="1" w:styleId="10">
    <w:name w:val="ЗАГОЛОВОК_1 Знак"/>
    <w:basedOn w:val="a0"/>
    <w:link w:val="1"/>
    <w:qFormat/>
    <w:rPr>
      <w:rFonts w:ascii="Tahoma" w:hAnsi="Tahoma" w:cs="Tahoma"/>
      <w:b/>
      <w:sz w:val="28"/>
      <w:szCs w:val="28"/>
    </w:rPr>
  </w:style>
  <w:style w:type="paragraph" w:customStyle="1" w:styleId="ae">
    <w:name w:val="Зелененький"/>
    <w:basedOn w:val="11"/>
    <w:link w:val="af"/>
    <w:qFormat/>
    <w:rPr>
      <w:color w:val="22B08F"/>
      <w:sz w:val="22"/>
      <w:szCs w:val="22"/>
    </w:rPr>
  </w:style>
  <w:style w:type="character" w:customStyle="1" w:styleId="12">
    <w:name w:val="ПОДЗАГОЛОВОК_1 Знак"/>
    <w:basedOn w:val="10"/>
    <w:link w:val="11"/>
    <w:qFormat/>
    <w:rPr>
      <w:rFonts w:ascii="Tahoma" w:hAnsi="Tahoma" w:cs="Tahoma"/>
      <w:b/>
      <w:sz w:val="20"/>
      <w:szCs w:val="20"/>
    </w:rPr>
  </w:style>
  <w:style w:type="paragraph" w:customStyle="1" w:styleId="af0">
    <w:name w:val="Основной набор"/>
    <w:basedOn w:val="11"/>
    <w:link w:val="af1"/>
    <w:qFormat/>
    <w:rPr>
      <w:b w:val="0"/>
    </w:rPr>
  </w:style>
  <w:style w:type="character" w:customStyle="1" w:styleId="af">
    <w:name w:val="Зелененький Знак"/>
    <w:basedOn w:val="12"/>
    <w:link w:val="ae"/>
    <w:qFormat/>
    <w:rPr>
      <w:rFonts w:ascii="Tahoma" w:hAnsi="Tahoma" w:cs="Tahoma"/>
      <w:b/>
      <w:color w:val="22B08F"/>
      <w:sz w:val="20"/>
      <w:szCs w:val="20"/>
    </w:rPr>
  </w:style>
  <w:style w:type="paragraph" w:customStyle="1" w:styleId="af2">
    <w:name w:val="Лид"/>
    <w:basedOn w:val="1"/>
    <w:link w:val="af3"/>
    <w:qFormat/>
    <w:pPr>
      <w:ind w:left="1276" w:firstLine="0"/>
    </w:pPr>
    <w:rPr>
      <w:sz w:val="22"/>
      <w:szCs w:val="22"/>
    </w:rPr>
  </w:style>
  <w:style w:type="character" w:customStyle="1" w:styleId="af1">
    <w:name w:val="Основной набор Знак"/>
    <w:basedOn w:val="12"/>
    <w:link w:val="af0"/>
    <w:qFormat/>
    <w:rPr>
      <w:rFonts w:ascii="Tahoma" w:hAnsi="Tahoma" w:cs="Tahoma"/>
      <w:b w:val="0"/>
      <w:sz w:val="20"/>
      <w:szCs w:val="20"/>
    </w:rPr>
  </w:style>
  <w:style w:type="character" w:customStyle="1" w:styleId="af3">
    <w:name w:val="Лид Знак"/>
    <w:basedOn w:val="10"/>
    <w:link w:val="af2"/>
    <w:qFormat/>
    <w:rPr>
      <w:rFonts w:ascii="Tahoma" w:hAnsi="Tahoma" w:cs="Tahoma"/>
      <w:b/>
      <w:sz w:val="28"/>
      <w:szCs w:val="28"/>
    </w:rPr>
  </w:style>
  <w:style w:type="paragraph" w:customStyle="1" w:styleId="13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paragraph" w:styleId="af4">
    <w:name w:val="List Paragraph"/>
    <w:basedOn w:val="a"/>
    <w:uiPriority w:val="34"/>
    <w:qFormat/>
    <w:rsid w:val="00B76E95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B0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subject"/>
    <w:basedOn w:val="a5"/>
    <w:next w:val="a5"/>
    <w:link w:val="af7"/>
    <w:uiPriority w:val="99"/>
    <w:semiHidden/>
    <w:unhideWhenUsed/>
    <w:rsid w:val="00F06331"/>
    <w:pPr>
      <w:spacing w:after="160"/>
    </w:pPr>
    <w:rPr>
      <w:b/>
      <w:bCs/>
    </w:rPr>
  </w:style>
  <w:style w:type="character" w:customStyle="1" w:styleId="af7">
    <w:name w:val="Тема примечания Знак"/>
    <w:basedOn w:val="a6"/>
    <w:link w:val="af6"/>
    <w:uiPriority w:val="99"/>
    <w:semiHidden/>
    <w:rsid w:val="00F0633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103D93"/>
    <w:rPr>
      <w:b/>
      <w:bCs/>
    </w:rPr>
  </w:style>
  <w:style w:type="character" w:styleId="af9">
    <w:name w:val="Emphasis"/>
    <w:basedOn w:val="a0"/>
    <w:uiPriority w:val="20"/>
    <w:qFormat/>
    <w:rsid w:val="00B831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pPr>
      <w:spacing w:after="200" w:line="240" w:lineRule="auto"/>
    </w:pPr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ЗАГОЛОВОК_1"/>
    <w:basedOn w:val="a"/>
    <w:link w:val="10"/>
    <w:qFormat/>
    <w:pPr>
      <w:spacing w:after="200" w:line="276" w:lineRule="auto"/>
      <w:ind w:firstLine="851"/>
    </w:pPr>
    <w:rPr>
      <w:rFonts w:ascii="Tahoma" w:hAnsi="Tahoma" w:cs="Tahoma"/>
      <w:b/>
      <w:sz w:val="28"/>
      <w:szCs w:val="28"/>
    </w:rPr>
  </w:style>
  <w:style w:type="paragraph" w:customStyle="1" w:styleId="11">
    <w:name w:val="ПОДЗАГОЛОВОК_1"/>
    <w:basedOn w:val="1"/>
    <w:link w:val="12"/>
    <w:qFormat/>
    <w:pPr>
      <w:ind w:left="851" w:firstLine="0"/>
    </w:pPr>
    <w:rPr>
      <w:sz w:val="20"/>
      <w:szCs w:val="20"/>
    </w:rPr>
  </w:style>
  <w:style w:type="character" w:customStyle="1" w:styleId="10">
    <w:name w:val="ЗАГОЛОВОК_1 Знак"/>
    <w:basedOn w:val="a0"/>
    <w:link w:val="1"/>
    <w:qFormat/>
    <w:rPr>
      <w:rFonts w:ascii="Tahoma" w:hAnsi="Tahoma" w:cs="Tahoma"/>
      <w:b/>
      <w:sz w:val="28"/>
      <w:szCs w:val="28"/>
    </w:rPr>
  </w:style>
  <w:style w:type="paragraph" w:customStyle="1" w:styleId="ae">
    <w:name w:val="Зелененький"/>
    <w:basedOn w:val="11"/>
    <w:link w:val="af"/>
    <w:qFormat/>
    <w:rPr>
      <w:color w:val="22B08F"/>
      <w:sz w:val="22"/>
      <w:szCs w:val="22"/>
    </w:rPr>
  </w:style>
  <w:style w:type="character" w:customStyle="1" w:styleId="12">
    <w:name w:val="ПОДЗАГОЛОВОК_1 Знак"/>
    <w:basedOn w:val="10"/>
    <w:link w:val="11"/>
    <w:qFormat/>
    <w:rPr>
      <w:rFonts w:ascii="Tahoma" w:hAnsi="Tahoma" w:cs="Tahoma"/>
      <w:b/>
      <w:sz w:val="20"/>
      <w:szCs w:val="20"/>
    </w:rPr>
  </w:style>
  <w:style w:type="paragraph" w:customStyle="1" w:styleId="af0">
    <w:name w:val="Основной набор"/>
    <w:basedOn w:val="11"/>
    <w:link w:val="af1"/>
    <w:qFormat/>
    <w:rPr>
      <w:b w:val="0"/>
    </w:rPr>
  </w:style>
  <w:style w:type="character" w:customStyle="1" w:styleId="af">
    <w:name w:val="Зелененький Знак"/>
    <w:basedOn w:val="12"/>
    <w:link w:val="ae"/>
    <w:qFormat/>
    <w:rPr>
      <w:rFonts w:ascii="Tahoma" w:hAnsi="Tahoma" w:cs="Tahoma"/>
      <w:b/>
      <w:color w:val="22B08F"/>
      <w:sz w:val="20"/>
      <w:szCs w:val="20"/>
    </w:rPr>
  </w:style>
  <w:style w:type="paragraph" w:customStyle="1" w:styleId="af2">
    <w:name w:val="Лид"/>
    <w:basedOn w:val="1"/>
    <w:link w:val="af3"/>
    <w:qFormat/>
    <w:pPr>
      <w:ind w:left="1276" w:firstLine="0"/>
    </w:pPr>
    <w:rPr>
      <w:sz w:val="22"/>
      <w:szCs w:val="22"/>
    </w:rPr>
  </w:style>
  <w:style w:type="character" w:customStyle="1" w:styleId="af1">
    <w:name w:val="Основной набор Знак"/>
    <w:basedOn w:val="12"/>
    <w:link w:val="af0"/>
    <w:qFormat/>
    <w:rPr>
      <w:rFonts w:ascii="Tahoma" w:hAnsi="Tahoma" w:cs="Tahoma"/>
      <w:b w:val="0"/>
      <w:sz w:val="20"/>
      <w:szCs w:val="20"/>
    </w:rPr>
  </w:style>
  <w:style w:type="character" w:customStyle="1" w:styleId="af3">
    <w:name w:val="Лид Знак"/>
    <w:basedOn w:val="10"/>
    <w:link w:val="af2"/>
    <w:qFormat/>
    <w:rPr>
      <w:rFonts w:ascii="Tahoma" w:hAnsi="Tahoma" w:cs="Tahoma"/>
      <w:b/>
      <w:sz w:val="28"/>
      <w:szCs w:val="28"/>
    </w:rPr>
  </w:style>
  <w:style w:type="paragraph" w:customStyle="1" w:styleId="13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paragraph" w:styleId="af4">
    <w:name w:val="List Paragraph"/>
    <w:basedOn w:val="a"/>
    <w:uiPriority w:val="34"/>
    <w:qFormat/>
    <w:rsid w:val="00B76E95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B0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subject"/>
    <w:basedOn w:val="a5"/>
    <w:next w:val="a5"/>
    <w:link w:val="af7"/>
    <w:uiPriority w:val="99"/>
    <w:semiHidden/>
    <w:unhideWhenUsed/>
    <w:rsid w:val="00F06331"/>
    <w:pPr>
      <w:spacing w:after="160"/>
    </w:pPr>
    <w:rPr>
      <w:b/>
      <w:bCs/>
    </w:rPr>
  </w:style>
  <w:style w:type="character" w:customStyle="1" w:styleId="af7">
    <w:name w:val="Тема примечания Знак"/>
    <w:basedOn w:val="a6"/>
    <w:link w:val="af6"/>
    <w:uiPriority w:val="99"/>
    <w:semiHidden/>
    <w:rsid w:val="00F0633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103D93"/>
    <w:rPr>
      <w:b/>
      <w:bCs/>
    </w:rPr>
  </w:style>
  <w:style w:type="character" w:styleId="af9">
    <w:name w:val="Emphasis"/>
    <w:basedOn w:val="a0"/>
    <w:uiPriority w:val="20"/>
    <w:qFormat/>
    <w:rsid w:val="00B83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CFCA4-47FD-4E75-B0EF-E87B803D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Goncharova</dc:creator>
  <cp:lastModifiedBy>Konstantin Mikhailovsky</cp:lastModifiedBy>
  <cp:revision>3</cp:revision>
  <cp:lastPrinted>2018-10-23T17:10:00Z</cp:lastPrinted>
  <dcterms:created xsi:type="dcterms:W3CDTF">2020-01-13T13:31:00Z</dcterms:created>
  <dcterms:modified xsi:type="dcterms:W3CDTF">2020-01-13T13:36:00Z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2052-8.2.2</vt:lpwstr>
  </property>
</Properties>
</file>